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EAB7" w14:textId="77777777" w:rsidR="0036311B" w:rsidRDefault="0036311B" w:rsidP="0036311B">
      <w:pPr>
        <w:spacing w:line="340" w:lineRule="exact"/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Arbeitsblatt - Energiebilanz bei ungedämpften harmonischen Schwingungen</w:t>
      </w:r>
    </w:p>
    <w:p w14:paraId="34D92E05" w14:textId="7709D2F2" w:rsidR="0036311B" w:rsidRDefault="0036311B" w:rsidP="0036311B">
      <w:pPr>
        <w:spacing w:line="340" w:lineRule="exact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0A323C" wp14:editId="7E938A7D">
            <wp:simplePos x="0" y="0"/>
            <wp:positionH relativeFrom="column">
              <wp:posOffset>2034589</wp:posOffset>
            </wp:positionH>
            <wp:positionV relativeFrom="paragraph">
              <wp:posOffset>762635</wp:posOffset>
            </wp:positionV>
            <wp:extent cx="3786505" cy="1417320"/>
            <wp:effectExtent l="19050" t="19050" r="23495" b="11430"/>
            <wp:wrapSquare wrapText="larges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141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Damit ein harmonischer Oszillator</w:t>
      </w:r>
      <w:r>
        <w:rPr>
          <w:rFonts w:ascii="Arial" w:hAnsi="Arial"/>
        </w:rPr>
        <w:t xml:space="preserve"> (Federpendel)</w:t>
      </w:r>
      <w:r>
        <w:rPr>
          <w:rFonts w:ascii="Arial" w:hAnsi="Arial"/>
        </w:rPr>
        <w:t xml:space="preserve"> zu schwingen beginnen kann, muss er zunächst aus seiner Gleichgewichtslage ausgelenkt werden. Dazu ist die Rückstellkraft zu überwinden, also eine Kraft F = -D · s aufzuwenden (die proportional zur momentanen Auslenkung immer größer wird!). </w:t>
      </w:r>
    </w:p>
    <w:p w14:paraId="0AC750DC" w14:textId="27394456" w:rsidR="0036311B" w:rsidRDefault="0036311B" w:rsidP="0036311B">
      <w:pPr>
        <w:spacing w:line="340" w:lineRule="exact"/>
        <w:jc w:val="both"/>
      </w:pPr>
      <w:r>
        <w:rPr>
          <w:rFonts w:ascii="Arial" w:hAnsi="Arial"/>
        </w:rPr>
        <w:t xml:space="preserve">Lenkt man das </w:t>
      </w:r>
      <w:r>
        <w:rPr>
          <w:rFonts w:ascii="Arial" w:hAnsi="Arial"/>
        </w:rPr>
        <w:t>Federp</w:t>
      </w:r>
      <w:r>
        <w:rPr>
          <w:rFonts w:ascii="Arial" w:hAnsi="Arial"/>
        </w:rPr>
        <w:t xml:space="preserve">endel (bzw. den Oszillator) bis </w:t>
      </w:r>
      <w:r>
        <w:rPr>
          <w:position w:val="-1"/>
        </w:rPr>
        <w:object w:dxaOrig="227" w:dyaOrig="266" w14:anchorId="3807E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" o:ole="" filled="t">
            <v:fill color2="black"/>
            <v:imagedata r:id="rId5" o:title=""/>
          </v:shape>
          <o:OLEObject Type="Embed" ProgID="opendocument.MathDocument.1" ShapeID="_x0000_i1025" DrawAspect="Content" ObjectID="_1746296538" r:id="rId6"/>
        </w:object>
      </w:r>
      <w:r>
        <w:rPr>
          <w:rFonts w:ascii="Arial" w:hAnsi="Arial"/>
        </w:rPr>
        <w:t xml:space="preserve"> aus, verrichtet man dabei an ihm die Arbeit </w:t>
      </w:r>
    </w:p>
    <w:p w14:paraId="1B75AFA3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  <w:r>
        <w:object w:dxaOrig="1440" w:dyaOrig="1440" w14:anchorId="7135F6D8">
          <v:shape id="_x0000_s1030" type="#_x0000_t75" style="position:absolute;left:0;text-align:left;margin-left:57.2pt;margin-top:1.7pt;width:60.85pt;height:28.2pt;z-index:251663360;mso-wrap-distance-left:5.7pt;mso-wrap-distance-right:5.7pt" filled="t">
            <v:fill color2="black"/>
            <v:imagedata r:id="rId7" o:title=""/>
            <w10:wrap type="square"/>
          </v:shape>
          <o:OLEObject Type="Embed" ProgID="opendocument.MathDocument.1" ShapeID="_x0000_s1030" DrawAspect="Content" ObjectID="_1746296540" r:id="rId8"/>
        </w:object>
      </w:r>
    </w:p>
    <w:p w14:paraId="0CDFBE09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. </w:t>
      </w:r>
    </w:p>
    <w:p w14:paraId="7E8A0D1F" w14:textId="77307869" w:rsidR="0036311B" w:rsidRDefault="0036311B" w:rsidP="0036311B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Warum? Nun, wäre die Kraft konstant, würde man bekanntlich die Arbeit </w:t>
      </w:r>
      <w:r>
        <w:rPr>
          <w:position w:val="-1"/>
        </w:rPr>
        <w:object w:dxaOrig="918" w:dyaOrig="266" w14:anchorId="2271EA87">
          <v:shape id="_x0000_i1026" type="#_x0000_t75" style="width:46.5pt;height:13pt" o:ole="" filled="t">
            <v:fill color2="black"/>
            <v:imagedata r:id="rId9" o:title=""/>
          </v:shape>
          <o:OLEObject Type="Embed" ProgID="opendocument.MathDocument.1" ShapeID="_x0000_i1026" DrawAspect="Content" ObjectID="_1746296539" r:id="rId10"/>
        </w:object>
      </w:r>
      <w:r>
        <w:rPr>
          <w:rFonts w:ascii="Arial" w:hAnsi="Arial"/>
        </w:rPr>
        <w:t xml:space="preserve"> verrichten. Ist die aufgebrachte Kraft F aber wie hier nicht konstant, so muss man allgemeiner die Fläche unter dem F(s)-Graphen nehmen. </w:t>
      </w:r>
    </w:p>
    <w:p w14:paraId="198859F8" w14:textId="77777777" w:rsidR="0036311B" w:rsidRDefault="0036311B" w:rsidP="0036311B">
      <w:pPr>
        <w:spacing w:line="340" w:lineRule="exact"/>
        <w:jc w:val="both"/>
        <w:rPr>
          <w:rFonts w:ascii="Arial" w:hAnsi="Arial"/>
          <w:b/>
          <w:bCs/>
        </w:rPr>
      </w:pPr>
    </w:p>
    <w:p w14:paraId="112664C3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 1:</w:t>
      </w:r>
      <w:r>
        <w:rPr>
          <w:rFonts w:ascii="Arial" w:hAnsi="Arial"/>
        </w:rPr>
        <w:t xml:space="preserve"> Erläutern Sie dies!</w:t>
      </w:r>
    </w:p>
    <w:p w14:paraId="08F4421E" w14:textId="1D375078" w:rsidR="0036311B" w:rsidRDefault="0036311B" w:rsidP="0036311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__________________________________________</w:t>
      </w:r>
    </w:p>
    <w:p w14:paraId="1D9931FF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Der maximal ausgelenkte Oszillator besitzt jetzt</w:t>
      </w:r>
      <w:r>
        <w:object w:dxaOrig="1440" w:dyaOrig="1440" w14:anchorId="3E4BAE83">
          <v:shape id="_x0000_s1027" type="#_x0000_t75" style="position:absolute;left:0;text-align:left;margin-left:0;margin-top:39.6pt;width:107.55pt;height:28.2pt;z-index:251660288;mso-wrap-distance-left:5.7pt;mso-wrap-distance-right:5.7pt;mso-position-horizontal:center;mso-position-horizontal-relative:text;mso-position-vertical-relative:text" filled="t">
            <v:fill color2="black"/>
            <v:imagedata r:id="rId11" o:title=""/>
            <w10:wrap type="square"/>
          </v:shape>
          <o:OLEObject Type="Embed" ProgID="opendocument.MathDocument.1" ShapeID="_x0000_s1027" DrawAspect="Content" ObjectID="_1746296541" r:id="rId12"/>
        </w:object>
      </w:r>
      <w:r>
        <w:rPr>
          <w:rFonts w:ascii="Arial" w:hAnsi="Arial"/>
        </w:rPr>
        <w:t xml:space="preserve"> also Energie, und zwar komplett in Form von Elongationsenergie (Auslenkungsenergie):</w:t>
      </w:r>
    </w:p>
    <w:p w14:paraId="191FC6DA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</w:p>
    <w:p w14:paraId="731C4A0C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</w:p>
    <w:p w14:paraId="1F5198AF" w14:textId="77777777" w:rsidR="0036311B" w:rsidRDefault="0036311B" w:rsidP="0036311B">
      <w:pPr>
        <w:spacing w:line="340" w:lineRule="exact"/>
        <w:jc w:val="both"/>
      </w:pPr>
      <w:r>
        <w:rPr>
          <w:rFonts w:ascii="Arial" w:hAnsi="Arial"/>
        </w:rPr>
        <w:t>Fängt er an zu schwingen, bleibt diese Energie zu jedem Zeitpunkt erhalten (</w:t>
      </w:r>
      <w:r>
        <w:rPr>
          <w:rFonts w:ascii="Arial" w:hAnsi="Arial"/>
          <w:i/>
          <w:iCs/>
        </w:rPr>
        <w:t>wenn die Schwingung ungedämpft ist, d.h. keine Energie durch Reibung abgeführt wird</w:t>
      </w:r>
      <w:r>
        <w:rPr>
          <w:rFonts w:ascii="Arial" w:hAnsi="Arial"/>
        </w:rPr>
        <w:t>). Die Energie wandelt sich dabei jedoch periodisch zwischen Elongations- und kinetischer Energie des Schwingers um.</w:t>
      </w:r>
    </w:p>
    <w:p w14:paraId="185B41D3" w14:textId="03366B95" w:rsidR="0036311B" w:rsidRDefault="0036311B" w:rsidP="0036311B">
      <w:pPr>
        <w:spacing w:line="340" w:lineRule="exact"/>
        <w:jc w:val="both"/>
        <w:rPr>
          <w:rFonts w:ascii="Arial" w:hAnsi="Arial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78729CBF" wp14:editId="64417A64">
            <wp:simplePos x="0" y="0"/>
            <wp:positionH relativeFrom="column">
              <wp:align>center</wp:align>
            </wp:positionH>
            <wp:positionV relativeFrom="paragraph">
              <wp:posOffset>722630</wp:posOffset>
            </wp:positionV>
            <wp:extent cx="5689600" cy="2221865"/>
            <wp:effectExtent l="19050" t="19050" r="25400" b="260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22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 xml:space="preserve">Aufgabe 2: </w:t>
      </w:r>
      <w:r>
        <w:rPr>
          <w:rFonts w:ascii="Arial" w:hAnsi="Arial"/>
        </w:rPr>
        <w:t xml:space="preserve">Ergänzen Sie im Diagramm qualitativ die Graphen für die Elongationsenergie </w:t>
      </w:r>
      <w:proofErr w:type="spellStart"/>
      <w:r>
        <w:rPr>
          <w:rFonts w:ascii="Arial" w:hAnsi="Arial"/>
        </w:rPr>
        <w:t>E</w:t>
      </w:r>
      <w:r>
        <w:rPr>
          <w:rFonts w:ascii="Arial" w:hAnsi="Arial"/>
          <w:vertAlign w:val="subscript"/>
        </w:rPr>
        <w:t>elong</w:t>
      </w:r>
      <w:proofErr w:type="spellEnd"/>
      <w:r>
        <w:rPr>
          <w:rFonts w:ascii="Arial" w:hAnsi="Arial"/>
        </w:rPr>
        <w:t>(t) und die kinetische Energie E</w:t>
      </w:r>
      <w:r>
        <w:rPr>
          <w:rFonts w:ascii="Arial" w:hAnsi="Arial"/>
          <w:vertAlign w:val="subscript"/>
        </w:rPr>
        <w:t>kin</w:t>
      </w:r>
      <w:r>
        <w:rPr>
          <w:rFonts w:ascii="Arial" w:hAnsi="Arial"/>
        </w:rPr>
        <w:t xml:space="preserve"> des </w:t>
      </w:r>
      <w:r>
        <w:rPr>
          <w:rFonts w:ascii="Arial" w:hAnsi="Arial"/>
        </w:rPr>
        <w:t>Fadenpendels</w:t>
      </w:r>
      <w:r>
        <w:rPr>
          <w:rFonts w:ascii="Arial" w:hAnsi="Arial"/>
        </w:rPr>
        <w:t xml:space="preserve"> zu den verschiedenen Zeiten in verschiedenen Farben.</w:t>
      </w:r>
    </w:p>
    <w:p w14:paraId="7FF903BB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</w:p>
    <w:p w14:paraId="0F111319" w14:textId="77777777" w:rsidR="0036311B" w:rsidRDefault="0036311B" w:rsidP="0036311B">
      <w:pPr>
        <w:spacing w:line="340" w:lineRule="exact"/>
        <w:jc w:val="both"/>
      </w:pPr>
      <w:r>
        <w:rPr>
          <w:rFonts w:ascii="Arial" w:hAnsi="Arial"/>
          <w:b/>
          <w:bCs/>
        </w:rPr>
        <w:t>Aufgabe 3:</w:t>
      </w:r>
      <w:r>
        <w:rPr>
          <w:rFonts w:ascii="Arial" w:hAnsi="Arial"/>
        </w:rPr>
        <w:t xml:space="preserve"> Zeichnen Sie auch entsprechende Bildchen für ein Federpendel. </w:t>
      </w:r>
    </w:p>
    <w:p w14:paraId="1D166ACB" w14:textId="223331E3" w:rsidR="0036311B" w:rsidRDefault="0036311B" w:rsidP="0036311B">
      <w:pPr>
        <w:spacing w:line="340" w:lineRule="exact"/>
        <w:jc w:val="both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5FF43E53" wp14:editId="193F086E">
                <wp:simplePos x="0" y="0"/>
                <wp:positionH relativeFrom="column">
                  <wp:posOffset>23495</wp:posOffset>
                </wp:positionH>
                <wp:positionV relativeFrom="paragraph">
                  <wp:posOffset>125095</wp:posOffset>
                </wp:positionV>
                <wp:extent cx="6052820" cy="3463290"/>
                <wp:effectExtent l="10160" t="8890" r="13970" b="1397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346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4018" w14:textId="77777777" w:rsidR="0036311B" w:rsidRDefault="0036311B" w:rsidP="0036311B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43E5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.85pt;margin-top:9.85pt;width:476.6pt;height:272.7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" strokeweight=".05pt">
                <v:textbox inset="4.25pt,4.25pt,4.25pt,4.25pt">
                  <w:txbxContent>
                    <w:p w14:paraId="50384018" w14:textId="77777777" w:rsidR="0036311B" w:rsidRDefault="0036311B" w:rsidP="0036311B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u w:val="single"/>
        </w:rPr>
        <w:t>Zusatzaufgabe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</w:rPr>
        <w:t>Überlegen Sie sich, dass beim Fadenpendel die Elongationsenergie gerade die potentielle Energie ist, nicht jedoch beim Federpendel.</w:t>
      </w:r>
    </w:p>
    <w:p w14:paraId="000BB6E1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</w:p>
    <w:p w14:paraId="5C739401" w14:textId="77777777" w:rsidR="0036311B" w:rsidRDefault="0036311B" w:rsidP="0036311B">
      <w:pPr>
        <w:spacing w:line="340" w:lineRule="exact"/>
        <w:jc w:val="both"/>
        <w:rPr>
          <w:rFonts w:ascii="Arial" w:hAnsi="Arial"/>
        </w:rPr>
      </w:pPr>
    </w:p>
    <w:p w14:paraId="27463F89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1B"/>
    <w:rsid w:val="0036311B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FEAA3A"/>
  <w15:chartTrackingRefBased/>
  <w15:docId w15:val="{36223569-7706-4B51-894C-0B12282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1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Textkrper"/>
    <w:rsid w:val="0036311B"/>
    <w:rPr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11B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6311B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2023-05-22T19:32:00Z</dcterms:created>
  <dcterms:modified xsi:type="dcterms:W3CDTF">2023-05-22T19:36:00Z</dcterms:modified>
</cp:coreProperties>
</file>