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8CD">
        <w:t xml:space="preserve">         </w:t>
      </w:r>
      <w:r w:rsidR="00297D0D">
        <w:t xml:space="preserve">  </w:t>
      </w:r>
      <w:r w:rsidR="002928CD">
        <w:t xml:space="preserve">                                   </w:t>
      </w:r>
      <w:r w:rsidR="0016765E">
        <w:t xml:space="preserve">                      </w:t>
      </w:r>
      <w:r w:rsidR="002928CD">
        <w:t xml:space="preserve">     </w:t>
      </w:r>
      <w:r w:rsidR="00297D0D">
        <w:t xml:space="preserve">  </w:t>
      </w:r>
      <w:r w:rsidR="0016765E">
        <w:t xml:space="preserve">  </w:t>
      </w:r>
      <w:r w:rsidR="00297D0D">
        <w:t xml:space="preserve">  </w:t>
      </w:r>
      <w:r w:rsidR="0016765E">
        <w:rPr>
          <w:b/>
          <w:sz w:val="28"/>
          <w:szCs w:val="28"/>
          <w:u w:val="single"/>
        </w:rPr>
        <w:t>Kerze unter Wasser</w:t>
      </w:r>
      <w:r w:rsidR="0016765E">
        <w:rPr>
          <w:sz w:val="28"/>
          <w:szCs w:val="28"/>
        </w:rPr>
        <w:t xml:space="preserve">                 </w:t>
      </w:r>
      <w:r w:rsidR="006436C7">
        <w:t xml:space="preserve">  </w:t>
      </w:r>
      <w:r w:rsidR="0016765E">
        <w:t xml:space="preserve">         </w:t>
      </w:r>
      <w:r w:rsidR="00DD13FD">
        <w:t xml:space="preserve"> </w:t>
      </w:r>
      <w:r w:rsidR="00E827AF">
        <w:t xml:space="preserve">     </w:t>
      </w:r>
      <w:r w:rsidR="00DD13FD">
        <w:t xml:space="preserve">  </w:t>
      </w:r>
      <w:r w:rsidR="002928CD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D92FE4" w:rsidRPr="00685144" w:rsidRDefault="00D5151E" w:rsidP="002928CD">
      <w:pPr>
        <w:tabs>
          <w:tab w:val="left" w:pos="1260"/>
        </w:tabs>
        <w:rPr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95pt;margin-top:227.35pt;width:522.15pt;height:484.25pt;z-index:-251656704;mso-position-horizontal-relative:text;mso-position-vertical-relative:text;mso-width-relative:margin;mso-height-relative:margin">
            <v:textbox style="mso-next-textbox:#_x0000_s1035">
              <w:txbxContent>
                <w:p w:rsidR="008256F6" w:rsidRDefault="008256F6" w:rsidP="008256F6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Material: </w:t>
                  </w:r>
                  <w:r>
                    <w:rPr>
                      <w:sz w:val="24"/>
                      <w:szCs w:val="24"/>
                    </w:rPr>
                    <w:t xml:space="preserve">1x Kerze, 1x Glasgefäß, 1x Eisenstange, 1x Tischklemme, 1x Geodreieck,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1x Bierdeckel oder Blatt Papier, 1x Universalmuffe, 1x Klemme an Eisenstange</w:t>
                  </w:r>
                </w:p>
                <w:p w:rsidR="008256F6" w:rsidRPr="008256F6" w:rsidRDefault="00164C15" w:rsidP="00164C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C49ECB" wp14:editId="0F0C9868">
                        <wp:extent cx="3752850" cy="2522855"/>
                        <wp:effectExtent l="0" t="0" r="0" b="0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850" cy="2522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56F6">
        <w:rPr>
          <w:b/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5E8219E" wp14:editId="655E97B8">
            <wp:simplePos x="0" y="0"/>
            <wp:positionH relativeFrom="column">
              <wp:posOffset>-160655</wp:posOffset>
            </wp:positionH>
            <wp:positionV relativeFrom="paragraph">
              <wp:posOffset>2494915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6" type="#_x0000_t202" style="position:absolute;margin-left:-1.3pt;margin-top:1.6pt;width:524.4pt;height:184.8pt;z-index:-251657728;mso-position-horizontal-relative:text;mso-position-vertical-relative:text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16765E" w:rsidRPr="00685144">
        <w:rPr>
          <w:sz w:val="24"/>
          <w:szCs w:val="24"/>
        </w:rPr>
        <w:t xml:space="preserve">Eines Tages spielen die Freunde Tim und Max nach der Schule am Computer. Sie waren beide so vertieft </w:t>
      </w:r>
      <w:r w:rsidR="008256F6">
        <w:rPr>
          <w:sz w:val="24"/>
          <w:szCs w:val="24"/>
        </w:rPr>
        <w:t xml:space="preserve">  </w:t>
      </w:r>
      <w:r w:rsidR="00685144">
        <w:rPr>
          <w:sz w:val="24"/>
          <w:szCs w:val="24"/>
        </w:rPr>
        <w:t>sehr vertieft in das Spielen, dass sie die Zeit vergaßen. Nach einer Weile schien di</w:t>
      </w:r>
      <w:r w:rsidR="008256F6">
        <w:rPr>
          <w:sz w:val="24"/>
          <w:szCs w:val="24"/>
        </w:rPr>
        <w:t xml:space="preserve">e Sonne so in </w:t>
      </w:r>
      <w:r w:rsidR="008256F6">
        <w:rPr>
          <w:sz w:val="24"/>
          <w:szCs w:val="24"/>
        </w:rPr>
        <w:br/>
        <w:t xml:space="preserve">                </w:t>
      </w:r>
      <w:r w:rsidR="00685144">
        <w:rPr>
          <w:sz w:val="24"/>
          <w:szCs w:val="24"/>
        </w:rPr>
        <w:t>das Zimmer, dass sie auf einen Spiegel fiel und Max blendete. Er sagte zu Tim, dass er kurz eine</w:t>
      </w:r>
      <w:r w:rsidR="00685144">
        <w:rPr>
          <w:sz w:val="24"/>
          <w:szCs w:val="24"/>
        </w:rPr>
        <w:br/>
        <w:t xml:space="preserve">                Pause benötigt, um die Rollladen runter zu machen, damit er nicht mehr durch die Reflexion am </w:t>
      </w:r>
      <w:r w:rsidR="00685144">
        <w:rPr>
          <w:sz w:val="24"/>
          <w:szCs w:val="24"/>
        </w:rPr>
        <w:br/>
        <w:t xml:space="preserve">                Spiegel geblendet wird. </w:t>
      </w:r>
      <w:r w:rsidR="00685144">
        <w:rPr>
          <w:sz w:val="24"/>
          <w:szCs w:val="24"/>
        </w:rPr>
        <w:br/>
        <w:t xml:space="preserve">                Da fiel Tim eine Geschichte ein.</w:t>
      </w:r>
      <w:r w:rsidR="00685144">
        <w:rPr>
          <w:sz w:val="24"/>
          <w:szCs w:val="24"/>
        </w:rPr>
        <w:br/>
        <w:t xml:space="preserve">                Tim sagte zu Max:</w:t>
      </w:r>
      <w:r w:rsidR="00FE043F">
        <w:rPr>
          <w:sz w:val="24"/>
          <w:szCs w:val="24"/>
        </w:rPr>
        <w:t xml:space="preserve"> “</w:t>
      </w:r>
      <w:r w:rsidR="00F7054B">
        <w:rPr>
          <w:sz w:val="24"/>
          <w:szCs w:val="24"/>
        </w:rPr>
        <w:t>Wir haben heute im Physikunterric</w:t>
      </w:r>
      <w:r w:rsidR="00FE043F">
        <w:rPr>
          <w:sz w:val="24"/>
          <w:szCs w:val="24"/>
        </w:rPr>
        <w:t>ht eine Kerze unter Wasser zum B</w:t>
      </w:r>
      <w:r w:rsidR="00F7054B">
        <w:rPr>
          <w:sz w:val="24"/>
          <w:szCs w:val="24"/>
        </w:rPr>
        <w:t xml:space="preserve">rennen </w:t>
      </w:r>
      <w:r w:rsidR="00F7054B">
        <w:rPr>
          <w:sz w:val="24"/>
          <w:szCs w:val="24"/>
        </w:rPr>
        <w:br/>
        <w:t xml:space="preserve">                gebracht. Jedenfalls sah es so aus.“</w:t>
      </w:r>
      <w:r w:rsidR="00F7054B">
        <w:rPr>
          <w:sz w:val="24"/>
          <w:szCs w:val="24"/>
        </w:rPr>
        <w:br/>
        <w:t xml:space="preserve">                Max fragte daraufhin ganz erstaunt, wie sie das denn geschafft haben.</w:t>
      </w:r>
      <w:r w:rsidR="00F7054B">
        <w:rPr>
          <w:sz w:val="24"/>
          <w:szCs w:val="24"/>
        </w:rPr>
        <w:br/>
        <w:t xml:space="preserve">                Tim verriet ihm die Antwort nicht. Max solle es selber herausfinden. Er benötigt dafür nur eine </w:t>
      </w:r>
      <w:r w:rsidR="00F7054B">
        <w:rPr>
          <w:sz w:val="24"/>
          <w:szCs w:val="24"/>
        </w:rPr>
        <w:br/>
        <w:t xml:space="preserve">                Kerze, ein Glas mit Wasser und ein Geodreieck.</w:t>
      </w:r>
      <w:r w:rsidR="00685144">
        <w:rPr>
          <w:sz w:val="24"/>
          <w:szCs w:val="24"/>
        </w:rPr>
        <w:t xml:space="preserve"> </w:t>
      </w:r>
      <w:r w:rsidR="006436C7" w:rsidRPr="00685144">
        <w:rPr>
          <w:sz w:val="24"/>
          <w:szCs w:val="24"/>
        </w:rPr>
        <w:br/>
        <w:t xml:space="preserve">                  </w:t>
      </w:r>
      <w:r w:rsidR="006436C7" w:rsidRPr="00685144">
        <w:rPr>
          <w:sz w:val="24"/>
          <w:szCs w:val="24"/>
        </w:rPr>
        <w:br/>
        <w:t xml:space="preserve">                  </w:t>
      </w:r>
      <w:r w:rsidR="00637607" w:rsidRPr="00685144">
        <w:rPr>
          <w:sz w:val="24"/>
          <w:szCs w:val="24"/>
        </w:rPr>
        <w:br/>
      </w:r>
      <w:r w:rsidR="002928CD" w:rsidRPr="00685144">
        <w:rPr>
          <w:sz w:val="24"/>
          <w:szCs w:val="24"/>
        </w:rPr>
        <w:br/>
      </w:r>
      <w:r w:rsidR="002928CD" w:rsidRPr="00685144">
        <w:rPr>
          <w:sz w:val="24"/>
          <w:szCs w:val="24"/>
        </w:rPr>
        <w:tab/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</w:t>
      </w:r>
      <w:r w:rsidR="00A51501">
        <w:rPr>
          <w:b/>
        </w:rPr>
        <w:br/>
      </w:r>
      <w:r>
        <w:rPr>
          <w:b/>
        </w:rPr>
        <w:t xml:space="preserve">   </w:t>
      </w:r>
      <w:r w:rsidR="00A51501">
        <w:rPr>
          <w:b/>
        </w:rPr>
        <w:t xml:space="preserve">                         </w:t>
      </w:r>
      <w:r>
        <w:rPr>
          <w:b/>
        </w:rPr>
        <w:t xml:space="preserve">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637607" w:rsidRDefault="0063760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FE043F" w:rsidRDefault="00FE043F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368300</wp:posOffset>
            </wp:positionV>
            <wp:extent cx="3124835" cy="1909445"/>
            <wp:effectExtent l="0" t="0" r="0" b="0"/>
            <wp:wrapTopAndBottom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3F" w:rsidRDefault="00FE043F" w:rsidP="00D04FB6">
      <w:pPr>
        <w:rPr>
          <w:b/>
        </w:rPr>
      </w:pPr>
    </w:p>
    <w:p w:rsidR="00FE043F" w:rsidRDefault="00FE043F" w:rsidP="00D04FB6">
      <w:pPr>
        <w:rPr>
          <w:b/>
        </w:rPr>
      </w:pPr>
    </w:p>
    <w:p w:rsidR="00FE043F" w:rsidRDefault="00164C15" w:rsidP="00D04FB6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6704" behindDoc="0" locked="0" layoutInCell="1" allowOverlap="1" wp14:anchorId="230433BD" wp14:editId="7341AA94">
            <wp:simplePos x="0" y="0"/>
            <wp:positionH relativeFrom="column">
              <wp:posOffset>-279400</wp:posOffset>
            </wp:positionH>
            <wp:positionV relativeFrom="paragraph">
              <wp:posOffset>306752</wp:posOffset>
            </wp:positionV>
            <wp:extent cx="832513" cy="826772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8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D04FB6" w:rsidP="00D04FB6">
      <w:pPr>
        <w:rPr>
          <w:b/>
        </w:rPr>
      </w:pPr>
    </w:p>
    <w:p w:rsidR="00FD3488" w:rsidRDefault="00D5151E" w:rsidP="00916EE5">
      <w:r>
        <w:rPr>
          <w:noProof/>
        </w:rPr>
        <w:pict>
          <v:shape id="_x0000_s1037" type="#_x0000_t202" style="position:absolute;margin-left:.95pt;margin-top:10.05pt;width:522.15pt;height:308.5pt;z-index:-251655680;mso-position-horizontal-relative:text;mso-position-vertical-relative:text;mso-width-relative:margin;mso-height-relative:margin">
            <v:textbox style="mso-next-textbox:#_x0000_s1037">
              <w:txbxContent>
                <w:p w:rsid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62307">
                    <w:rPr>
                      <w:b/>
                      <w:sz w:val="24"/>
                      <w:szCs w:val="24"/>
                    </w:rPr>
                    <w:t>Arbeitsauftrag: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Auf der Suche nach des Rätsels Lösung beschäftigt ihr euch mit der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experimentellen Nachstellung der erzählten Situation. Probiert es </w:t>
                  </w:r>
                  <w:r w:rsidRPr="00FD3488">
                    <w:rPr>
                      <w:b/>
                      <w:sz w:val="24"/>
                      <w:szCs w:val="24"/>
                    </w:rPr>
                    <w:t>zu zweit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mit folgendem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Versuch: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1.)</w:t>
                  </w:r>
                  <w:r>
                    <w:rPr>
                      <w:sz w:val="24"/>
                      <w:szCs w:val="24"/>
                    </w:rPr>
                    <w:t xml:space="preserve"> Baut mit der Eisenstange, der Universalmuffe, der Tischklemme und der Klemme an der Eisenstange</w:t>
                  </w:r>
                  <w:r>
                    <w:rPr>
                      <w:sz w:val="24"/>
                      <w:szCs w:val="24"/>
                    </w:rPr>
                    <w:br/>
                    <w:t xml:space="preserve">      eine Vorrichtung zur Befestigung d</w:t>
                  </w:r>
                  <w:r w:rsidR="00FE043F">
                    <w:rPr>
                      <w:sz w:val="24"/>
                      <w:szCs w:val="24"/>
                    </w:rPr>
                    <w:t>es Geodreiecks auf (siehe oberes</w:t>
                  </w:r>
                  <w:r>
                    <w:rPr>
                      <w:sz w:val="24"/>
                      <w:szCs w:val="24"/>
                    </w:rPr>
                    <w:t xml:space="preserve"> Foto vom Aufbau ):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a)</w:t>
                  </w:r>
                  <w:r>
                    <w:rPr>
                      <w:sz w:val="24"/>
                      <w:szCs w:val="24"/>
                    </w:rPr>
                    <w:t xml:space="preserve"> Befestigt die Tischklemme mittig an eurem Tisch</w:t>
                  </w:r>
                  <w:r w:rsidR="000110D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b)</w:t>
                  </w:r>
                  <w:r>
                    <w:rPr>
                      <w:sz w:val="24"/>
                      <w:szCs w:val="24"/>
                    </w:rPr>
                    <w:t xml:space="preserve"> Steckt eine Eisenstange durch die beiden Öffnungen der Tischklemme und schraubt sie fest.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c)</w:t>
                  </w:r>
                  <w:r>
                    <w:rPr>
                      <w:sz w:val="24"/>
                      <w:szCs w:val="24"/>
                    </w:rPr>
                    <w:t xml:space="preserve"> Befestigt eine Universalmuffe am oberen Ende der Eisenstange.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d)</w:t>
                  </w:r>
                  <w:r>
                    <w:rPr>
                      <w:sz w:val="24"/>
                      <w:szCs w:val="24"/>
                    </w:rPr>
                    <w:t xml:space="preserve"> Steckt die Klemme an der Eisenstange durch die Öffnung der Universalmuffe und schraubt sie fest.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B4B35">
                    <w:rPr>
                      <w:b/>
                      <w:sz w:val="24"/>
                      <w:szCs w:val="24"/>
                    </w:rPr>
                    <w:t>e)</w:t>
                  </w:r>
                  <w:r w:rsidR="000110D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Befestigt an der Klemme</w:t>
                  </w:r>
                  <w:r w:rsidR="00A548CD">
                    <w:rPr>
                      <w:sz w:val="24"/>
                      <w:szCs w:val="24"/>
                    </w:rPr>
                    <w:t xml:space="preserve"> an der Eisenstange</w:t>
                  </w:r>
                  <w:r>
                    <w:rPr>
                      <w:sz w:val="24"/>
                      <w:szCs w:val="24"/>
                    </w:rPr>
                    <w:t xml:space="preserve"> das Geodreieck so, dass es aufrecht auf dem Tisch steht.</w:t>
                  </w:r>
                </w:p>
                <w:p w:rsidR="00FE043F" w:rsidRDefault="00FE043F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8B4B35">
                    <w:rPr>
                      <w:b/>
                      <w:sz w:val="24"/>
                      <w:szCs w:val="24"/>
                    </w:rPr>
                    <w:t>2.)</w:t>
                  </w:r>
                  <w:r>
                    <w:rPr>
                      <w:sz w:val="24"/>
                      <w:szCs w:val="24"/>
                    </w:rPr>
                    <w:t xml:space="preserve"> Füllt das Glas ca. zu 2/3 mit Wasser.</w:t>
                  </w:r>
                  <w:bookmarkStart w:id="0" w:name="_GoBack"/>
                  <w:bookmarkEnd w:id="0"/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8B4B35">
                    <w:rPr>
                      <w:b/>
                      <w:sz w:val="24"/>
                      <w:szCs w:val="24"/>
                    </w:rPr>
                    <w:t>3.)</w:t>
                  </w:r>
                  <w:r>
                    <w:rPr>
                      <w:sz w:val="24"/>
                      <w:szCs w:val="24"/>
                    </w:rPr>
                    <w:t xml:space="preserve"> Stellt das Glas und die Kerze wie auf dem unteren Foto hin.</w:t>
                  </w:r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FE043F" w:rsidRPr="00FD3488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8B4B35">
                    <w:rPr>
                      <w:b/>
                      <w:sz w:val="24"/>
                      <w:szCs w:val="24"/>
                    </w:rPr>
                    <w:t>4.)</w:t>
                  </w:r>
                  <w:r>
                    <w:rPr>
                      <w:sz w:val="24"/>
                      <w:szCs w:val="24"/>
                    </w:rPr>
                    <w:t xml:space="preserve"> Schaut </w:t>
                  </w:r>
                  <w:r>
                    <w:rPr>
                      <w:b/>
                      <w:sz w:val="24"/>
                      <w:szCs w:val="24"/>
                    </w:rPr>
                    <w:t>von der Seite der Kerze</w:t>
                  </w:r>
                  <w:r>
                    <w:rPr>
                      <w:sz w:val="24"/>
                      <w:szCs w:val="24"/>
                    </w:rPr>
                    <w:t xml:space="preserve"> auf das Geodreieck und verschiebt die Kerze so, dass es den Anschein hat, als würde sie unter Wasser brennen.</w:t>
                  </w:r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                </w:t>
                  </w:r>
                </w:p>
                <w:p w:rsidR="00CB1CE3" w:rsidRDefault="00CB1CE3" w:rsidP="00CB1CE3">
                  <w:pPr>
                    <w:rPr>
                      <w:sz w:val="24"/>
                      <w:szCs w:val="24"/>
                    </w:rPr>
                  </w:pPr>
                </w:p>
                <w:p w:rsidR="00CB1CE3" w:rsidRPr="008256F6" w:rsidRDefault="00CB1CE3" w:rsidP="00CB1CE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164C15" w:rsidP="00916EE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-211540</wp:posOffset>
            </wp:positionH>
            <wp:positionV relativeFrom="paragraph">
              <wp:posOffset>86711</wp:posOffset>
            </wp:positionV>
            <wp:extent cx="764236" cy="859809"/>
            <wp:effectExtent l="0" t="0" r="0" b="0"/>
            <wp:wrapNone/>
            <wp:docPr id="8" name="Bil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7" cy="8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D5151E" w:rsidP="00E0352C">
      <w:pPr>
        <w:jc w:val="center"/>
      </w:pPr>
      <w:r>
        <w:rPr>
          <w:noProof/>
        </w:rPr>
        <w:pict>
          <v:shape id="_x0000_s1038" type="#_x0000_t202" style="position:absolute;left:0;text-align:left;margin-left:2.45pt;margin-top:18.6pt;width:520.65pt;height:129.5pt;z-index:-251654656;mso-width-relative:margin;mso-height-relative:margin">
            <v:textbox style="mso-next-textbox:#_x0000_s1038">
              <w:txbxContent>
                <w:p w:rsidR="00CB1CE3" w:rsidRDefault="00CB1CE3" w:rsidP="00CB1CE3">
                  <w:pPr>
                    <w:spacing w:after="0" w:line="320" w:lineRule="exact"/>
                    <w:rPr>
                      <w:b/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b/>
                      <w:sz w:val="24"/>
                      <w:szCs w:val="24"/>
                    </w:rPr>
                    <w:t>Beantworte folgende Frage:</w:t>
                  </w:r>
                </w:p>
                <w:p w:rsid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>In welcher Entfernung muss die Kerze zum Geodreieck stehen?</w:t>
                  </w:r>
                </w:p>
                <w:p w:rsid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CB1CE3" w:rsidRDefault="00CB1CE3" w:rsidP="00CB1CE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Näher als die Entfernung vom Glas zum Geodreieck auf der anderen Seite (   )</w:t>
                  </w:r>
                </w:p>
                <w:p w:rsidR="00CB1CE3" w:rsidRDefault="00CB1CE3" w:rsidP="00CB1CE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 der gleiche Entfernung, wie das Glas zum Geodreieck (   )</w:t>
                  </w:r>
                </w:p>
                <w:p w:rsidR="00CB1CE3" w:rsidRPr="00CB1CE3" w:rsidRDefault="00CB1CE3" w:rsidP="00CB1CE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Weiter weg als die Entfernung vom Glas zum Geodreieck auf der anderen Seite (   )</w:t>
                  </w:r>
                </w:p>
                <w:p w:rsidR="00CB1CE3" w:rsidRP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</w:t>
                  </w:r>
                </w:p>
                <w:p w:rsid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CB1CE3" w:rsidRDefault="00CB1CE3" w:rsidP="00CB1CE3">
                  <w:pPr>
                    <w:spacing w:after="0" w:line="320" w:lineRule="exact"/>
                  </w:pPr>
                  <w:r w:rsidRPr="00462307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  <w:r>
                    <w:br/>
                    <w:t xml:space="preserve">         </w:t>
                  </w:r>
                </w:p>
                <w:p w:rsidR="00CB1CE3" w:rsidRDefault="00CB1CE3" w:rsidP="00CB1CE3"/>
                <w:p w:rsidR="00CB1CE3" w:rsidRDefault="00CB1CE3" w:rsidP="00CB1CE3"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p w:rsidR="00916EE5" w:rsidRPr="006045B6" w:rsidRDefault="00916EE5" w:rsidP="00E149DE"/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1E" w:rsidRDefault="00D5151E" w:rsidP="00157B44">
      <w:pPr>
        <w:spacing w:after="0" w:line="240" w:lineRule="auto"/>
      </w:pPr>
      <w:r>
        <w:separator/>
      </w:r>
    </w:p>
  </w:endnote>
  <w:endnote w:type="continuationSeparator" w:id="0">
    <w:p w:rsidR="00D5151E" w:rsidRDefault="00D5151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1E" w:rsidRDefault="00D5151E" w:rsidP="00157B44">
      <w:pPr>
        <w:spacing w:after="0" w:line="240" w:lineRule="auto"/>
      </w:pPr>
      <w:r>
        <w:separator/>
      </w:r>
    </w:p>
  </w:footnote>
  <w:footnote w:type="continuationSeparator" w:id="0">
    <w:p w:rsidR="00D5151E" w:rsidRDefault="00D5151E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196B"/>
    <w:multiLevelType w:val="hybridMultilevel"/>
    <w:tmpl w:val="35E60B76"/>
    <w:lvl w:ilvl="0" w:tplc="F85463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110DA"/>
    <w:rsid w:val="00133C10"/>
    <w:rsid w:val="0013691E"/>
    <w:rsid w:val="00136DD6"/>
    <w:rsid w:val="001506A4"/>
    <w:rsid w:val="00154DEA"/>
    <w:rsid w:val="00157B44"/>
    <w:rsid w:val="00164C15"/>
    <w:rsid w:val="00165246"/>
    <w:rsid w:val="0016765E"/>
    <w:rsid w:val="001A39F6"/>
    <w:rsid w:val="002265E6"/>
    <w:rsid w:val="00256481"/>
    <w:rsid w:val="002640A0"/>
    <w:rsid w:val="00277BE2"/>
    <w:rsid w:val="002928CD"/>
    <w:rsid w:val="00297D0D"/>
    <w:rsid w:val="002D00AF"/>
    <w:rsid w:val="00312468"/>
    <w:rsid w:val="0032509C"/>
    <w:rsid w:val="00402C30"/>
    <w:rsid w:val="004375D4"/>
    <w:rsid w:val="00462307"/>
    <w:rsid w:val="00490539"/>
    <w:rsid w:val="00506F1B"/>
    <w:rsid w:val="005753B6"/>
    <w:rsid w:val="005C495B"/>
    <w:rsid w:val="006045B6"/>
    <w:rsid w:val="00637607"/>
    <w:rsid w:val="006436C7"/>
    <w:rsid w:val="00685144"/>
    <w:rsid w:val="006A2A67"/>
    <w:rsid w:val="006B4AC7"/>
    <w:rsid w:val="006B6AE2"/>
    <w:rsid w:val="00721A00"/>
    <w:rsid w:val="007E4039"/>
    <w:rsid w:val="00822115"/>
    <w:rsid w:val="008256F6"/>
    <w:rsid w:val="00854B61"/>
    <w:rsid w:val="00892486"/>
    <w:rsid w:val="00897BA2"/>
    <w:rsid w:val="008B4B35"/>
    <w:rsid w:val="008D711F"/>
    <w:rsid w:val="00916EE5"/>
    <w:rsid w:val="00924934"/>
    <w:rsid w:val="00951CEF"/>
    <w:rsid w:val="00951D10"/>
    <w:rsid w:val="00983BC6"/>
    <w:rsid w:val="009E4C1C"/>
    <w:rsid w:val="009E7BA5"/>
    <w:rsid w:val="00A51501"/>
    <w:rsid w:val="00A548CD"/>
    <w:rsid w:val="00AC1D6A"/>
    <w:rsid w:val="00AF6349"/>
    <w:rsid w:val="00B07785"/>
    <w:rsid w:val="00CB1CE3"/>
    <w:rsid w:val="00D04FB6"/>
    <w:rsid w:val="00D22E84"/>
    <w:rsid w:val="00D462E7"/>
    <w:rsid w:val="00D5151E"/>
    <w:rsid w:val="00D92FE4"/>
    <w:rsid w:val="00DB16EF"/>
    <w:rsid w:val="00DD13FD"/>
    <w:rsid w:val="00DD5FC6"/>
    <w:rsid w:val="00E0352C"/>
    <w:rsid w:val="00E149DE"/>
    <w:rsid w:val="00E63574"/>
    <w:rsid w:val="00E72C75"/>
    <w:rsid w:val="00E827AF"/>
    <w:rsid w:val="00EE50BE"/>
    <w:rsid w:val="00F06425"/>
    <w:rsid w:val="00F213B9"/>
    <w:rsid w:val="00F7054B"/>
    <w:rsid w:val="00F71962"/>
    <w:rsid w:val="00FC71E2"/>
    <w:rsid w:val="00FD3488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E1E51BF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A6CA-1D8C-4B39-BD24-22D52A1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7</cp:revision>
  <dcterms:created xsi:type="dcterms:W3CDTF">2017-10-30T19:47:00Z</dcterms:created>
  <dcterms:modified xsi:type="dcterms:W3CDTF">2017-11-01T10:40:00Z</dcterms:modified>
</cp:coreProperties>
</file>